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66"/>
          <w:szCs w:val="66"/>
        </w:rPr>
      </w:pPr>
    </w:p>
    <w:p>
      <w:pPr>
        <w:pStyle w:val="Body A"/>
        <w:rPr>
          <w:sz w:val="66"/>
          <w:szCs w:val="66"/>
        </w:rPr>
      </w:pPr>
    </w:p>
    <w:p>
      <w:pPr>
        <w:pStyle w:val="Body A"/>
        <w:jc w:val="center"/>
        <w:rPr>
          <w:rFonts w:ascii="Times New Roman Bold" w:cs="Times New Roman Bold" w:hAnsi="Times New Roman Bold" w:eastAsia="Times New Roman Bold"/>
          <w:sz w:val="66"/>
          <w:szCs w:val="66"/>
        </w:rPr>
      </w:pPr>
      <w:r>
        <w:rPr>
          <w:rFonts w:ascii="Times New Roman Bold"/>
          <w:sz w:val="66"/>
          <w:szCs w:val="66"/>
          <w:rtl w:val="0"/>
          <w:lang w:val="en-US"/>
        </w:rPr>
        <w:t xml:space="preserve">Illinois High School </w:t>
      </w:r>
      <w:r>
        <w:rPr>
          <w:rFonts w:ascii="Times New Roman Bold"/>
          <w:sz w:val="42"/>
          <w:szCs w:val="42"/>
          <w:rtl w:val="0"/>
          <w:lang w:val="en-US"/>
        </w:rPr>
        <w:t xml:space="preserve">and </w:t>
      </w:r>
      <w:r>
        <w:rPr>
          <w:rFonts w:ascii="Times New Roman Bold"/>
          <w:sz w:val="66"/>
          <w:szCs w:val="66"/>
          <w:rtl w:val="0"/>
          <w:lang w:val="en-US"/>
        </w:rPr>
        <w:t>College Driver Education Association</w:t>
      </w:r>
    </w:p>
    <w:p>
      <w:pPr>
        <w:pStyle w:val="Body A"/>
        <w:jc w:val="center"/>
        <w:rPr>
          <w:rFonts w:ascii="Times New Roman Bold" w:cs="Times New Roman Bold" w:hAnsi="Times New Roman Bold" w:eastAsia="Times New Roman Bold"/>
          <w:sz w:val="38"/>
          <w:szCs w:val="38"/>
        </w:rPr>
      </w:pPr>
    </w:p>
    <w:p>
      <w:pPr>
        <w:pStyle w:val="Body A"/>
        <w:jc w:val="center"/>
        <w:rPr>
          <w:rFonts w:ascii="Times New Roman Bold" w:cs="Times New Roman Bold" w:hAnsi="Times New Roman Bold" w:eastAsia="Times New Roman Bold"/>
          <w:sz w:val="38"/>
          <w:szCs w:val="38"/>
        </w:rPr>
      </w:pPr>
      <w:r>
        <w:rPr>
          <w:rFonts w:ascii="Times New Roman Bold"/>
          <w:sz w:val="38"/>
          <w:szCs w:val="38"/>
          <w:rtl w:val="0"/>
          <w:lang w:val="en-US"/>
        </w:rPr>
        <w:t>in partnership with</w:t>
      </w:r>
    </w:p>
    <w:p>
      <w:pPr>
        <w:pStyle w:val="Body A"/>
        <w:jc w:val="center"/>
        <w:rPr>
          <w:rFonts w:ascii="Times New Roman Bold" w:cs="Times New Roman Bold" w:hAnsi="Times New Roman Bold" w:eastAsia="Times New Roman Bold"/>
          <w:sz w:val="38"/>
          <w:szCs w:val="38"/>
        </w:rPr>
      </w:pPr>
    </w:p>
    <w:p>
      <w:pPr>
        <w:pStyle w:val="Body A"/>
        <w:jc w:val="center"/>
        <w:rPr>
          <w:rFonts w:ascii="Times New Roman Bold" w:cs="Times New Roman Bold" w:hAnsi="Times New Roman Bold" w:eastAsia="Times New Roman Bold"/>
          <w:sz w:val="66"/>
          <w:szCs w:val="66"/>
        </w:rPr>
      </w:pPr>
      <w:r>
        <w:rPr>
          <w:rFonts w:ascii="Times New Roman Bold"/>
          <w:sz w:val="66"/>
          <w:szCs w:val="66"/>
          <w:rtl w:val="0"/>
          <w:lang w:val="en-US"/>
        </w:rPr>
        <w:t>University of St. Francis</w:t>
      </w:r>
    </w:p>
    <w:p>
      <w:pPr>
        <w:pStyle w:val="Body A"/>
        <w:jc w:val="center"/>
        <w:rPr>
          <w:rFonts w:ascii="Times New Roman Bold" w:cs="Times New Roman Bold" w:hAnsi="Times New Roman Bold" w:eastAsia="Times New Roman Bold"/>
          <w:sz w:val="38"/>
          <w:szCs w:val="38"/>
        </w:rPr>
      </w:pPr>
    </w:p>
    <w:p>
      <w:pPr>
        <w:pStyle w:val="Body A"/>
        <w:jc w:val="center"/>
        <w:rPr>
          <w:rFonts w:ascii="Times New Roman Bold" w:cs="Times New Roman Bold" w:hAnsi="Times New Roman Bold" w:eastAsia="Times New Roman Bold"/>
          <w:sz w:val="38"/>
          <w:szCs w:val="38"/>
        </w:rPr>
      </w:pPr>
      <w:r>
        <w:rPr>
          <w:rFonts w:ascii="Times New Roman Bold"/>
          <w:sz w:val="38"/>
          <w:szCs w:val="38"/>
          <w:rtl w:val="0"/>
          <w:lang w:val="en-US"/>
        </w:rPr>
        <w:t>have developed a</w:t>
      </w:r>
    </w:p>
    <w:p>
      <w:pPr>
        <w:pStyle w:val="Body A"/>
        <w:jc w:val="center"/>
        <w:rPr>
          <w:rFonts w:ascii="Times New Roman Bold" w:cs="Times New Roman Bold" w:hAnsi="Times New Roman Bold" w:eastAsia="Times New Roman Bold"/>
          <w:sz w:val="38"/>
          <w:szCs w:val="38"/>
        </w:rPr>
      </w:pPr>
    </w:p>
    <w:p>
      <w:pPr>
        <w:pStyle w:val="Body A"/>
        <w:jc w:val="center"/>
        <w:rPr>
          <w:rFonts w:ascii="Times New Roman Bold" w:cs="Times New Roman Bold" w:hAnsi="Times New Roman Bold" w:eastAsia="Times New Roman Bold"/>
          <w:sz w:val="66"/>
          <w:szCs w:val="66"/>
          <w:rtl w:val="0"/>
          <w:lang w:val="en-US"/>
        </w:rPr>
      </w:pPr>
      <w:r>
        <w:rPr>
          <w:rFonts w:ascii="Times New Roman Bold"/>
          <w:sz w:val="66"/>
          <w:szCs w:val="66"/>
          <w:rtl w:val="0"/>
          <w:lang w:val="en-US"/>
        </w:rPr>
        <w:t xml:space="preserve">Driver Education Teacher </w:t>
      </w:r>
    </w:p>
    <w:p>
      <w:pPr>
        <w:pStyle w:val="Body A"/>
        <w:jc w:val="center"/>
        <w:rPr>
          <w:rFonts w:ascii="Times New Roman Bold" w:cs="Times New Roman Bold" w:hAnsi="Times New Roman Bold" w:eastAsia="Times New Roman Bold"/>
          <w:sz w:val="66"/>
          <w:szCs w:val="66"/>
        </w:rPr>
      </w:pPr>
      <w:r>
        <w:rPr>
          <w:rFonts w:ascii="Times New Roman Bold"/>
          <w:sz w:val="66"/>
          <w:szCs w:val="66"/>
          <w:rtl w:val="0"/>
          <w:lang w:val="en-US"/>
        </w:rPr>
        <w:t>Endorsement Program</w:t>
      </w:r>
    </w:p>
    <w:p>
      <w:pPr>
        <w:pStyle w:val="Body A"/>
        <w:jc w:val="center"/>
        <w:rPr>
          <w:rFonts w:ascii="Times New Roman Bold" w:cs="Times New Roman Bold" w:hAnsi="Times New Roman Bold" w:eastAsia="Times New Roman Bold"/>
          <w:sz w:val="66"/>
          <w:szCs w:val="66"/>
        </w:rPr>
      </w:pPr>
    </w:p>
    <w:p>
      <w:pPr>
        <w:pStyle w:val="Body A"/>
        <w:jc w:val="center"/>
        <w:rPr>
          <w:rFonts w:ascii="Times New Roman Bold" w:cs="Times New Roman Bold" w:hAnsi="Times New Roman Bold" w:eastAsia="Times New Roman Bold"/>
          <w:sz w:val="66"/>
          <w:szCs w:val="66"/>
        </w:rPr>
      </w:pPr>
    </w:p>
    <w:p>
      <w:pPr>
        <w:pStyle w:val="Body A"/>
        <w:jc w:val="center"/>
        <w:rPr>
          <w:rFonts w:ascii="Times New Roman Bold" w:cs="Times New Roman Bold" w:hAnsi="Times New Roman Bold" w:eastAsia="Times New Roman Bold"/>
          <w:sz w:val="28"/>
          <w:szCs w:val="28"/>
        </w:rPr>
      </w:pPr>
      <w:r>
        <w:rPr>
          <w:rFonts w:ascii="Times New Roman Bold"/>
          <w:sz w:val="28"/>
          <w:szCs w:val="28"/>
          <w:rtl w:val="0"/>
          <w:lang w:val="en-US"/>
        </w:rPr>
        <w:t>Contact Information:</w:t>
      </w:r>
    </w:p>
    <w:p>
      <w:pPr>
        <w:pStyle w:val="Body A"/>
        <w:jc w:val="center"/>
        <w:rPr>
          <w:rFonts w:ascii="Times New Roman Bold" w:cs="Times New Roman Bold" w:hAnsi="Times New Roman Bold" w:eastAsia="Times New Roman Bold"/>
          <w:sz w:val="28"/>
          <w:szCs w:val="28"/>
        </w:rPr>
      </w:pPr>
      <w:r>
        <w:rPr>
          <w:rFonts w:ascii="Times New Roman Bold"/>
          <w:sz w:val="28"/>
          <w:szCs w:val="28"/>
          <w:rtl w:val="0"/>
          <w:lang w:val="en-US"/>
        </w:rPr>
        <w:t>Dr. Tom Baba,  Director</w:t>
      </w:r>
    </w:p>
    <w:p>
      <w:pPr>
        <w:pStyle w:val="Body A"/>
        <w:jc w:val="center"/>
        <w:rPr>
          <w:rFonts w:ascii="Times New Roman Bold" w:cs="Times New Roman Bold" w:hAnsi="Times New Roman Bold" w:eastAsia="Times New Roman Bold"/>
          <w:sz w:val="28"/>
          <w:szCs w:val="28"/>
        </w:rPr>
      </w:pPr>
      <w:r>
        <w:rPr>
          <w:rFonts w:ascii="Times New Roman Bold"/>
          <w:sz w:val="28"/>
          <w:szCs w:val="28"/>
          <w:rtl w:val="0"/>
          <w:lang w:val="en-US"/>
        </w:rPr>
        <w:t>847-533-8385</w:t>
      </w:r>
    </w:p>
    <w:p>
      <w:pPr>
        <w:pStyle w:val="Body A"/>
        <w:jc w:val="center"/>
        <w:rPr>
          <w:rFonts w:ascii="Times New Roman Bold" w:cs="Times New Roman Bold" w:hAnsi="Times New Roman Bold" w:eastAsia="Times New Roman Bold"/>
          <w:sz w:val="28"/>
          <w:szCs w:val="28"/>
        </w:rPr>
      </w:pPr>
      <w:r>
        <w:rPr>
          <w:rFonts w:ascii="Times New Roman Bold"/>
          <w:sz w:val="28"/>
          <w:szCs w:val="28"/>
          <w:rtl w:val="0"/>
          <w:lang w:val="en-US"/>
        </w:rPr>
        <w:t>drtombaba@ihscdea.org</w:t>
      </w:r>
    </w:p>
    <w:p>
      <w:pPr>
        <w:pStyle w:val="Body A"/>
        <w:jc w:val="center"/>
        <w:rPr>
          <w:rFonts w:ascii="Times New Roman Bold" w:cs="Times New Roman Bold" w:hAnsi="Times New Roman Bold" w:eastAsia="Times New Roman Bold"/>
        </w:rPr>
      </w:pPr>
      <w:r>
        <w:rPr>
          <w:rFonts w:ascii="Times New Roman Bold"/>
          <w:sz w:val="22"/>
          <w:szCs w:val="22"/>
          <w:rtl w:val="0"/>
          <w:lang w:val="en-US"/>
        </w:rPr>
        <w:t>or</w:t>
      </w:r>
    </w:p>
    <w:p>
      <w:pPr>
        <w:pStyle w:val="Body A"/>
        <w:jc w:val="center"/>
        <w:rPr>
          <w:rFonts w:ascii="Times New Roman Bold" w:cs="Times New Roman Bold" w:hAnsi="Times New Roman Bold" w:eastAsia="Times New Roman Bold"/>
          <w:sz w:val="34"/>
          <w:szCs w:val="34"/>
        </w:rPr>
      </w:pPr>
      <w:r>
        <w:rPr>
          <w:rFonts w:ascii="Times New Roman Bold"/>
          <w:sz w:val="28"/>
          <w:szCs w:val="28"/>
          <w:rtl w:val="0"/>
          <w:lang w:val="en-US"/>
        </w:rPr>
        <w:t>REAL@stfrancis.edu</w:t>
      </w:r>
    </w:p>
    <w:p>
      <w:pPr>
        <w:pStyle w:val="Body A"/>
        <w:rPr>
          <w:rFonts w:ascii="Berlin Sans FB Demi" w:cs="Berlin Sans FB Demi" w:hAnsi="Berlin Sans FB Demi" w:eastAsia="Berlin Sans FB Demi"/>
          <w:b w:val="1"/>
          <w:bCs w:val="1"/>
          <w:sz w:val="34"/>
          <w:szCs w:val="34"/>
          <w:rtl w:val="0"/>
          <w:lang w:val="en-US"/>
        </w:rPr>
      </w:pPr>
    </w:p>
    <w:p>
      <w:pPr>
        <w:pStyle w:val="Body A"/>
        <w:rPr>
          <w:rFonts w:ascii="Berlin Sans FB Demi" w:cs="Berlin Sans FB Demi" w:hAnsi="Berlin Sans FB Demi" w:eastAsia="Berlin Sans FB Demi"/>
          <w:b w:val="1"/>
          <w:bCs w:val="1"/>
          <w:sz w:val="34"/>
          <w:szCs w:val="34"/>
        </w:rPr>
      </w:pPr>
    </w:p>
    <w:p>
      <w:pPr>
        <w:pStyle w:val="Body A"/>
        <w:rPr>
          <w:rFonts w:ascii="Berlin Sans FB Demi" w:cs="Berlin Sans FB Demi" w:hAnsi="Berlin Sans FB Demi" w:eastAsia="Berlin Sans FB Demi"/>
          <w:b w:val="1"/>
          <w:bCs w:val="1"/>
          <w:sz w:val="34"/>
          <w:szCs w:val="34"/>
          <w:u w:val="single"/>
        </w:rPr>
      </w:pPr>
    </w:p>
    <w:p>
      <w:pPr>
        <w:pStyle w:val="Body A"/>
        <w:rPr>
          <w:rFonts w:ascii="Berlin Sans FB Demi" w:cs="Berlin Sans FB Demi" w:hAnsi="Berlin Sans FB Demi" w:eastAsia="Berlin Sans FB Demi"/>
          <w:b w:val="1"/>
          <w:bCs w:val="1"/>
          <w:sz w:val="34"/>
          <w:szCs w:val="34"/>
          <w:u w:val="single"/>
        </w:rPr>
      </w:pPr>
    </w:p>
    <w:p>
      <w:pPr>
        <w:pStyle w:val="Body A"/>
        <w:rPr>
          <w:rFonts w:ascii="Times New Roman Bold" w:cs="Times New Roman Bold" w:hAnsi="Times New Roman Bold" w:eastAsia="Times New Roman Bold"/>
          <w:sz w:val="34"/>
          <w:szCs w:val="34"/>
          <w:u w:val="single"/>
        </w:rPr>
      </w:pPr>
      <w:r>
        <w:rPr>
          <w:rFonts w:ascii="Times New Roman" w:cs="Arial Unicode MS" w:hAnsi="Arial Unicode MS" w:eastAsia="Arial Unicode MS"/>
          <w:sz w:val="24"/>
          <w:szCs w:val="24"/>
          <w:u w:val="single"/>
          <w:rtl w:val="0"/>
          <w:lang w:val="en-US"/>
        </w:rPr>
        <w:t>Introduction</w:t>
      </w:r>
    </w:p>
    <w:p>
      <w:pPr>
        <w:pStyle w:val="Body A"/>
        <w:rPr>
          <w:rFonts w:ascii="Times New Roman Bold" w:cs="Times New Roman Bold" w:hAnsi="Times New Roman Bold" w:eastAsia="Times New Roman Bold"/>
          <w:sz w:val="34"/>
          <w:szCs w:val="34"/>
        </w:rPr>
      </w:pPr>
    </w:p>
    <w:p>
      <w:pPr>
        <w:pStyle w:val="Body A"/>
        <w:rPr>
          <w:sz w:val="24"/>
          <w:szCs w:val="24"/>
        </w:rPr>
      </w:pPr>
      <w:r>
        <w:rPr>
          <w:rFonts w:ascii="Times New Roman" w:cs="Arial Unicode MS" w:hAnsi="Arial Unicode MS" w:eastAsia="Arial Unicode MS"/>
          <w:sz w:val="24"/>
          <w:szCs w:val="24"/>
          <w:rtl w:val="0"/>
          <w:lang w:val="en-US"/>
        </w:rPr>
        <w:t xml:space="preserve">The Driver Education Teacher Endorsement prepares State of Illinois Certified Teachers with the opportunity to teach Driver Education in Public High Schools in the State of Illinois.  The 24 hour graduate program of study consists of 12 hours of core required classes and </w:t>
      </w:r>
      <w:r>
        <w:rPr>
          <w:rFonts w:ascii="Times New Roman" w:cs="Arial Unicode MS" w:hAnsi="Arial Unicode MS" w:eastAsia="Arial Unicode MS"/>
          <w:sz w:val="24"/>
          <w:szCs w:val="24"/>
          <w:rtl w:val="0"/>
          <w:lang w:val="en-US"/>
        </w:rPr>
        <w:t>6</w:t>
      </w:r>
      <w:r>
        <w:rPr>
          <w:rFonts w:ascii="Times New Roman" w:cs="Arial Unicode MS" w:hAnsi="Arial Unicode MS" w:eastAsia="Arial Unicode MS"/>
          <w:sz w:val="24"/>
          <w:szCs w:val="24"/>
          <w:rtl w:val="0"/>
          <w:lang w:val="en-US"/>
        </w:rPr>
        <w:t xml:space="preserve"> elective hours delivered predominantly online, with some field experiences.  The online program allows candidates to pursue the endorsement according to their personal schedule.  The required core 12 credit hours can be completed in two semesters.  The classes are offered through the University of St. Francis College of Education</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 xml:space="preserve">s REAL program.  The University of St. Francis is accredited through the Higher Learning Commission and North Central Accreditation.  </w:t>
      </w:r>
    </w:p>
    <w:p>
      <w:pPr>
        <w:pStyle w:val="Body A"/>
        <w:rPr>
          <w:sz w:val="24"/>
          <w:szCs w:val="24"/>
        </w:rPr>
      </w:pPr>
    </w:p>
    <w:p>
      <w:pPr>
        <w:pStyle w:val="Body A"/>
        <w:rPr>
          <w:sz w:val="24"/>
          <w:szCs w:val="24"/>
          <w:u w:val="single"/>
        </w:rPr>
      </w:pPr>
      <w:r>
        <w:rPr>
          <w:rFonts w:ascii="Times New Roman" w:cs="Arial Unicode MS" w:hAnsi="Arial Unicode MS" w:eastAsia="Arial Unicode MS"/>
          <w:sz w:val="24"/>
          <w:szCs w:val="24"/>
          <w:u w:val="single"/>
          <w:rtl w:val="0"/>
          <w:lang w:val="en-US"/>
        </w:rPr>
        <w:t>History, Affiliation and Accreditation</w:t>
      </w:r>
    </w:p>
    <w:p>
      <w:pPr>
        <w:pStyle w:val="Body A"/>
        <w:rPr>
          <w:sz w:val="24"/>
          <w:szCs w:val="24"/>
        </w:rPr>
      </w:pPr>
    </w:p>
    <w:p>
      <w:pPr>
        <w:pStyle w:val="Body A"/>
        <w:rPr>
          <w:sz w:val="24"/>
          <w:szCs w:val="24"/>
        </w:rPr>
      </w:pPr>
      <w:r>
        <w:rPr>
          <w:rFonts w:ascii="Times New Roman" w:cs="Arial Unicode MS" w:hAnsi="Arial Unicode MS" w:eastAsia="Arial Unicode MS"/>
          <w:sz w:val="24"/>
          <w:szCs w:val="24"/>
          <w:rtl w:val="0"/>
          <w:lang w:val="en-US"/>
        </w:rPr>
        <w:t>State Universities In Illinois each had undergraduate programs in Safety and Driver Education.  Unfortunately through the 1980</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s and 1990</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s programs were discontinued as University Instructional staff was not replaced.  Through the last 20 to 30 years programs have come and gone with little success at meeting the needs of working professionals.  The IHSCDEA program has bridged that gap by providing an affordable, accessible and quality experience for our candidates.</w:t>
      </w:r>
    </w:p>
    <w:p>
      <w:pPr>
        <w:pStyle w:val="Body A"/>
        <w:rPr>
          <w:sz w:val="24"/>
          <w:szCs w:val="24"/>
        </w:rPr>
      </w:pPr>
    </w:p>
    <w:p>
      <w:pPr>
        <w:pStyle w:val="Body A"/>
        <w:rPr>
          <w:sz w:val="24"/>
          <w:szCs w:val="24"/>
          <w:rtl w:val="0"/>
          <w:lang w:val="en-US"/>
        </w:rPr>
      </w:pPr>
      <w:r>
        <w:rPr>
          <w:rFonts w:ascii="Times New Roman" w:cs="Arial Unicode MS" w:hAnsi="Arial Unicode MS" w:eastAsia="Arial Unicode MS"/>
          <w:sz w:val="24"/>
          <w:szCs w:val="24"/>
          <w:rtl w:val="0"/>
          <w:lang w:val="en-US"/>
        </w:rPr>
        <w:t>The Illinois High School &amp; College Driver Education Education Association (IHSCDEA) is a professional teaching organization that was established in 1952. The Association is composed primarily of high school and college driver education instructors, supervisors, coordinators and safety enthusiasts throughout Illinois. There are over 700 members &amp; represent over 600 public high schools in Illinois.</w:t>
      </w:r>
    </w:p>
    <w:p>
      <w:pPr>
        <w:pStyle w:val="Body A"/>
        <w:rPr>
          <w:sz w:val="24"/>
          <w:szCs w:val="24"/>
          <w:rtl w:val="0"/>
          <w:lang w:val="en-US"/>
        </w:rPr>
      </w:pPr>
    </w:p>
    <w:p>
      <w:pPr>
        <w:pStyle w:val="Body A"/>
        <w:rPr>
          <w:sz w:val="24"/>
          <w:szCs w:val="24"/>
        </w:rPr>
      </w:pPr>
      <w:r>
        <w:rPr>
          <w:rFonts w:ascii="Times New Roman" w:cs="Arial Unicode MS" w:hAnsi="Arial Unicode MS" w:eastAsia="Arial Unicode MS"/>
          <w:sz w:val="24"/>
          <w:szCs w:val="24"/>
          <w:rtl w:val="0"/>
          <w:lang w:val="en-US"/>
        </w:rPr>
        <w:t xml:space="preserve">The IHSCDEA and the University of St. Francis (USF) have partnered in the development and instruction of the Driver Education Teacher Endorsement Program.   The University of St. Francis is accredited by the Higher Learning Commission of the North Central Association of Colleges and Schools, and the Illinois State Board of Education.  </w:t>
      </w:r>
    </w:p>
    <w:p>
      <w:pPr>
        <w:pStyle w:val="Body A"/>
        <w:rPr>
          <w:sz w:val="24"/>
          <w:szCs w:val="24"/>
        </w:rPr>
      </w:pPr>
    </w:p>
    <w:p>
      <w:pPr>
        <w:pStyle w:val="Body A"/>
        <w:rPr>
          <w:rFonts w:ascii="Times Roman" w:cs="Times Roman" w:hAnsi="Times Roman" w:eastAsia="Times Roman"/>
          <w:color w:val="000000"/>
          <w:u w:color="000000"/>
        </w:rPr>
      </w:pPr>
      <w:r>
        <w:rPr>
          <w:rFonts w:ascii="Times Roman"/>
          <w:color w:val="000000"/>
          <w:sz w:val="24"/>
          <w:szCs w:val="24"/>
          <w:u w:color="000000"/>
          <w:rtl w:val="0"/>
          <w:lang w:val="en-US"/>
        </w:rPr>
        <w:t>The North Central Association of Colleges and Schools (NCA), also known as North Central, is one of six regional accreditation organizations recognized by the United States Department of Education and the Council for Higher Education Accreditation. Founded in 1895, the NCA accredits over 10,000 public and private educational institutions.</w:t>
      </w:r>
    </w:p>
    <w:p>
      <w:pPr>
        <w:pStyle w:val="Body A"/>
        <w:rPr>
          <w:rFonts w:ascii="Times Roman" w:cs="Times Roman" w:hAnsi="Times Roman" w:eastAsia="Times Roman"/>
          <w:color w:val="000000"/>
          <w:sz w:val="34"/>
          <w:szCs w:val="34"/>
          <w:u w:color="000000"/>
        </w:rPr>
      </w:pPr>
    </w:p>
    <w:p>
      <w:pPr>
        <w:pStyle w:val="Body A"/>
        <w:rPr>
          <w:sz w:val="24"/>
          <w:szCs w:val="24"/>
          <w:u w:val="single"/>
        </w:rPr>
      </w:pPr>
      <w:r>
        <w:rPr>
          <w:rFonts w:ascii="Times New Roman" w:cs="Arial Unicode MS" w:hAnsi="Arial Unicode MS" w:eastAsia="Arial Unicode MS"/>
          <w:sz w:val="24"/>
          <w:szCs w:val="24"/>
          <w:u w:val="single"/>
          <w:rtl w:val="0"/>
          <w:lang w:val="en-US"/>
        </w:rPr>
        <w:t>Admission Requirements</w:t>
      </w:r>
    </w:p>
    <w:p>
      <w:pPr>
        <w:pStyle w:val="Body A"/>
        <w:rPr>
          <w:sz w:val="24"/>
          <w:szCs w:val="24"/>
        </w:rPr>
      </w:pPr>
    </w:p>
    <w:p>
      <w:pPr>
        <w:pStyle w:val="Body A"/>
        <w:rPr>
          <w:sz w:val="24"/>
          <w:szCs w:val="24"/>
        </w:rPr>
      </w:pPr>
      <w:r>
        <w:rPr>
          <w:rFonts w:ascii="Times New Roman" w:cs="Arial Unicode MS" w:hAnsi="Arial Unicode MS" w:eastAsia="Arial Unicode MS"/>
          <w:sz w:val="24"/>
          <w:szCs w:val="24"/>
          <w:rtl w:val="0"/>
          <w:lang w:val="en-US"/>
        </w:rPr>
        <w:t xml:space="preserve">Admission to the Driver Education Teacher Endorsement are in accordance with that part of the Illinois Administrative Rules that govern Driver Education, with exception to those undergraduate students that are degree seeking teacher education majors of junior-senior standing.  Generally the requirements follow </w:t>
      </w:r>
      <w:r>
        <w:rPr>
          <w:rFonts w:ascii="Times New Roman" w:cs="Arial Unicode MS" w:hAnsi="Arial Unicode MS" w:eastAsia="Arial Unicode MS"/>
          <w:sz w:val="24"/>
          <w:szCs w:val="24"/>
          <w:rtl w:val="0"/>
          <w:lang w:val="fr-FR"/>
        </w:rPr>
        <w:t>Section 252.40 Driver Education Personnel</w:t>
      </w:r>
      <w:r>
        <w:rPr>
          <w:rFonts w:ascii="Times New Roman" w:cs="Arial Unicode MS" w:hAnsi="Arial Unicode MS" w:eastAsia="Arial Unicode MS"/>
          <w:sz w:val="24"/>
          <w:szCs w:val="24"/>
          <w:rtl w:val="0"/>
          <w:lang w:val="en-US"/>
        </w:rPr>
        <w:t xml:space="preserve"> Administrative Rules.</w:t>
      </w:r>
    </w:p>
    <w:p>
      <w:pPr>
        <w:pStyle w:val="Body A"/>
        <w:rPr>
          <w:sz w:val="24"/>
          <w:szCs w:val="24"/>
        </w:rPr>
      </w:pPr>
    </w:p>
    <w:p>
      <w:pPr>
        <w:pStyle w:val="Body A"/>
        <w:rPr>
          <w:sz w:val="24"/>
          <w:szCs w:val="24"/>
        </w:rPr>
      </w:pPr>
      <w:r>
        <w:rPr>
          <w:rFonts w:ascii="Times New Roman" w:cs="Arial Unicode MS" w:hAnsi="Arial Unicode MS" w:eastAsia="Arial Unicode MS"/>
          <w:sz w:val="24"/>
          <w:szCs w:val="24"/>
          <w:rtl w:val="0"/>
          <w:lang w:val="en-US"/>
        </w:rPr>
        <w:t xml:space="preserve">Qualifications of Teachers </w:t>
      </w:r>
      <w:r>
        <w:rPr>
          <w:rFonts w:ascii="Arial Unicode MS" w:cs="Arial Unicode MS" w:hAnsi="Times New Roman" w:eastAsia="Arial Unicode MS" w:hint="default"/>
          <w:sz w:val="24"/>
          <w:szCs w:val="24"/>
          <w:rtl w:val="0"/>
        </w:rPr>
        <w:t xml:space="preserve">– </w:t>
      </w:r>
      <w:r>
        <w:rPr>
          <w:rFonts w:ascii="Times New Roman" w:cs="Arial Unicode MS" w:hAnsi="Arial Unicode MS" w:eastAsia="Arial Unicode MS"/>
          <w:sz w:val="24"/>
          <w:szCs w:val="24"/>
          <w:rtl w:val="0"/>
          <w:lang w:val="en-US"/>
        </w:rPr>
        <w:t>All persons who teach a driver education course must meet the applicable standards of this subsection (a).</w:t>
      </w:r>
    </w:p>
    <w:p>
      <w:pPr>
        <w:pStyle w:val="Body A"/>
        <w:rPr>
          <w:sz w:val="24"/>
          <w:szCs w:val="24"/>
        </w:rPr>
      </w:pPr>
      <w:r>
        <w:rPr>
          <w:rFonts w:ascii="Times New Roman" w:cs="Arial Unicode MS" w:hAnsi="Arial Unicode MS" w:eastAsia="Arial Unicode MS"/>
          <w:sz w:val="24"/>
          <w:szCs w:val="24"/>
          <w:rtl w:val="0"/>
          <w:lang w:val="en-US"/>
        </w:rPr>
        <w:t>1) A driver education instructor who teaches in a public school district shall hold a professional educator license endorsed for the secondary grades and either have an endorsement for safety and driver education or meet the requirements of 23 Ill. Adm. Code 1.730(q) through January 31, 2012. Each individual first assigned to teach safety and driver education on or after February 1, 2012 shall be required to hold a professional educator license endorsed for both the secondary grades and safety and driver education pursuant to 23 Ill. Adm. Code 25.100(k).</w:t>
      </w:r>
    </w:p>
    <w:p>
      <w:pPr>
        <w:pStyle w:val="Body A"/>
        <w:rPr>
          <w:sz w:val="24"/>
          <w:szCs w:val="24"/>
        </w:rPr>
      </w:pPr>
    </w:p>
    <w:p>
      <w:pPr>
        <w:pStyle w:val="Body A"/>
        <w:rPr>
          <w:sz w:val="24"/>
          <w:szCs w:val="24"/>
        </w:rPr>
      </w:pPr>
      <w:r>
        <w:rPr>
          <w:rFonts w:ascii="Times New Roman" w:cs="Arial Unicode MS" w:hAnsi="Arial Unicode MS" w:eastAsia="Arial Unicode MS"/>
          <w:sz w:val="24"/>
          <w:szCs w:val="24"/>
          <w:rtl w:val="0"/>
          <w:lang w:val="en-US"/>
        </w:rPr>
        <w:t>2) A driver education instructor who teaches in a nonpublic school is not required to be certified but must hold a baccalaureate degree, or equivalent as determined by the employing school, and meet the requirements of 23 Ill. Adm. Code 1.730(q) through January 31, 2012. Each individual first assigned to teach safety and driver education on or after February 1, 2012 shall meet the course requirements of 23 Ill. Adm. Code 25.100(k).</w:t>
      </w:r>
    </w:p>
    <w:p>
      <w:pPr>
        <w:pStyle w:val="Body A"/>
        <w:rPr>
          <w:sz w:val="24"/>
          <w:szCs w:val="24"/>
        </w:rPr>
      </w:pPr>
    </w:p>
    <w:p>
      <w:pPr>
        <w:pStyle w:val="Body A"/>
        <w:rPr>
          <w:sz w:val="24"/>
          <w:szCs w:val="24"/>
        </w:rPr>
      </w:pPr>
      <w:r>
        <w:rPr>
          <w:rFonts w:ascii="Times New Roman" w:cs="Arial Unicode MS" w:hAnsi="Arial Unicode MS" w:eastAsia="Arial Unicode MS"/>
          <w:sz w:val="24"/>
          <w:szCs w:val="24"/>
          <w:rtl w:val="0"/>
          <w:lang w:val="en-US"/>
        </w:rPr>
        <w:t>3) A driver education instructor who teaches in either a public school district or in a nonpublic school must:</w:t>
      </w:r>
    </w:p>
    <w:p>
      <w:pPr>
        <w:pStyle w:val="Body A"/>
        <w:rPr>
          <w:sz w:val="24"/>
          <w:szCs w:val="24"/>
        </w:rPr>
      </w:pPr>
      <w:r>
        <w:rPr>
          <w:rFonts w:ascii="Times New Roman" w:cs="Arial Unicode MS" w:hAnsi="Arial Unicode MS" w:eastAsia="Arial Unicode MS"/>
          <w:sz w:val="24"/>
          <w:szCs w:val="24"/>
          <w:rtl w:val="0"/>
          <w:lang w:val="en-US"/>
        </w:rPr>
        <w:t>A) possess good physical health as determined in accordance with Section 24-5 of the School Code [105 ILCS 5/24-5]; and</w:t>
      </w:r>
    </w:p>
    <w:p>
      <w:pPr>
        <w:pStyle w:val="Body A"/>
        <w:rPr>
          <w:sz w:val="24"/>
          <w:szCs w:val="24"/>
        </w:rPr>
      </w:pPr>
      <w:r>
        <w:rPr>
          <w:rFonts w:ascii="Times New Roman" w:cs="Arial Unicode MS" w:hAnsi="Arial Unicode MS" w:eastAsia="Arial Unicode MS"/>
          <w:sz w:val="24"/>
          <w:szCs w:val="24"/>
          <w:rtl w:val="0"/>
          <w:lang w:val="en-US"/>
        </w:rPr>
        <w:t>B) hold a valid driver's license in good standing that has been issued by the state in which he or she resides. For the purposes of this subsection (a)(3)(B), a driver's license issued in Illinois shall not be considered valid and in good standing if it is revoked, suspended, expired or cancelled as described in Sections 6-201 through 6-209 of the Illinois Driver Licensing Law [625 ILCS 5/6- 201 through 6-209] or if restrictions have been placed on driving privileges through either a restricted driving permit under Section 6-205(c)(1) or a monitoring device driving permit under Section 6- 206.1.</w:t>
      </w:r>
    </w:p>
    <w:p>
      <w:pPr>
        <w:pStyle w:val="Body A"/>
        <w:rPr>
          <w:sz w:val="24"/>
          <w:szCs w:val="24"/>
        </w:rPr>
      </w:pPr>
    </w:p>
    <w:p>
      <w:pPr>
        <w:pStyle w:val="Body A"/>
        <w:rPr>
          <w:sz w:val="24"/>
          <w:szCs w:val="24"/>
        </w:rPr>
      </w:pPr>
      <w:r>
        <w:rPr>
          <w:rFonts w:ascii="Times New Roman" w:cs="Arial Unicode MS" w:hAnsi="Arial Unicode MS" w:eastAsia="Arial Unicode MS"/>
          <w:sz w:val="24"/>
          <w:szCs w:val="24"/>
          <w:rtl w:val="0"/>
          <w:lang w:val="en-US"/>
        </w:rPr>
        <w:t>4) Additional requirements will not be retroactive as pertaining to those qualified under standards applicable prior to September 1, 1962, so long as they continue to teach driver education in the same district, except in the event the method of instruction has been changed to include simulation and/or multiple-car laboratory instruction. (See 23 Ill. Adm. Code)</w:t>
      </w:r>
    </w:p>
    <w:p>
      <w:pPr>
        <w:pStyle w:val="Body A"/>
        <w:rPr>
          <w:sz w:val="24"/>
          <w:szCs w:val="24"/>
        </w:rPr>
      </w:pPr>
    </w:p>
    <w:p>
      <w:pPr>
        <w:pStyle w:val="Body A"/>
        <w:rPr>
          <w:sz w:val="24"/>
          <w:szCs w:val="24"/>
          <w:u w:val="single"/>
        </w:rPr>
      </w:pPr>
      <w:r>
        <w:rPr>
          <w:rFonts w:ascii="Times New Roman" w:cs="Arial Unicode MS" w:hAnsi="Arial Unicode MS" w:eastAsia="Arial Unicode MS"/>
          <w:sz w:val="24"/>
          <w:szCs w:val="24"/>
          <w:u w:val="single"/>
          <w:rtl w:val="0"/>
          <w:lang w:val="en-US"/>
        </w:rPr>
        <w:t>Instructional Design and Delivery</w:t>
      </w:r>
    </w:p>
    <w:p>
      <w:pPr>
        <w:pStyle w:val="Body A"/>
        <w:rPr>
          <w:sz w:val="24"/>
          <w:szCs w:val="24"/>
          <w:u w:val="single"/>
        </w:rPr>
      </w:pPr>
    </w:p>
    <w:p>
      <w:pPr>
        <w:pStyle w:val="Body A"/>
        <w:rPr>
          <w:sz w:val="24"/>
          <w:szCs w:val="24"/>
        </w:rPr>
      </w:pPr>
      <w:r>
        <w:rPr>
          <w:rFonts w:ascii="Times New Roman" w:cs="Arial Unicode MS" w:hAnsi="Arial Unicode MS" w:eastAsia="Arial Unicode MS"/>
          <w:sz w:val="24"/>
          <w:szCs w:val="24"/>
          <w:rtl w:val="0"/>
          <w:lang w:val="en-US"/>
        </w:rPr>
        <w:t>Candidates benefit from a combination of asynchronus online learning with face-to-face instructional support of an experienced cooperating educator/mentor in the area where they teach or live.</w:t>
      </w:r>
    </w:p>
    <w:p>
      <w:pPr>
        <w:pStyle w:val="Body A"/>
        <w:rPr>
          <w:sz w:val="24"/>
          <w:szCs w:val="24"/>
        </w:rPr>
      </w:pPr>
      <w:r>
        <w:rPr>
          <w:rFonts w:ascii="Times New Roman" w:cs="Arial Unicode MS" w:hAnsi="Arial Unicode MS" w:eastAsia="Arial Unicode MS"/>
          <w:sz w:val="24"/>
          <w:szCs w:val="24"/>
          <w:rtl w:val="0"/>
          <w:lang w:val="en-US"/>
        </w:rPr>
        <w:t>The</w:t>
      </w:r>
      <w:r>
        <w:rPr>
          <w:rFonts w:ascii="Times New Roman" w:cs="Arial Unicode MS" w:hAnsi="Arial Unicode MS" w:eastAsia="Arial Unicode MS"/>
          <w:sz w:val="24"/>
          <w:szCs w:val="24"/>
          <w:rtl w:val="0"/>
          <w:lang w:val="pt-PT"/>
        </w:rPr>
        <w:t xml:space="preserve"> program </w:t>
      </w:r>
      <w:r>
        <w:rPr>
          <w:rFonts w:ascii="Times New Roman" w:cs="Arial Unicode MS" w:hAnsi="Arial Unicode MS" w:eastAsia="Arial Unicode MS"/>
          <w:sz w:val="24"/>
          <w:szCs w:val="24"/>
          <w:rtl w:val="0"/>
          <w:lang w:val="en-US"/>
        </w:rPr>
        <w:t xml:space="preserve">has a hybrid instructional format including traditional </w:t>
      </w:r>
      <w:r>
        <w:rPr>
          <w:rFonts w:ascii="Times New Roman" w:cs="Arial Unicode MS" w:hAnsi="Arial Unicode MS" w:eastAsia="Arial Unicode MS"/>
          <w:sz w:val="24"/>
          <w:szCs w:val="24"/>
          <w:rtl w:val="0"/>
          <w:lang w:val="fr-FR"/>
        </w:rPr>
        <w:t xml:space="preserve">face-to-face </w:t>
      </w:r>
      <w:r>
        <w:rPr>
          <w:rFonts w:ascii="Times New Roman" w:cs="Arial Unicode MS" w:hAnsi="Arial Unicode MS" w:eastAsia="Arial Unicode MS"/>
          <w:sz w:val="24"/>
          <w:szCs w:val="24"/>
          <w:rtl w:val="0"/>
          <w:lang w:val="en-US"/>
        </w:rPr>
        <w:t xml:space="preserve">classroom instruction, laboratory instruction, field studies, </w:t>
      </w:r>
      <w:r>
        <w:rPr>
          <w:rFonts w:ascii="Times New Roman" w:cs="Arial Unicode MS" w:hAnsi="Arial Unicode MS" w:eastAsia="Arial Unicode MS"/>
          <w:sz w:val="24"/>
          <w:szCs w:val="24"/>
          <w:rtl w:val="0"/>
        </w:rPr>
        <w:t>and</w:t>
      </w:r>
      <w:r>
        <w:rPr>
          <w:rFonts w:ascii="Times New Roman" w:cs="Arial Unicode MS" w:hAnsi="Arial Unicode MS" w:eastAsia="Arial Unicode MS"/>
          <w:sz w:val="24"/>
          <w:szCs w:val="24"/>
          <w:rtl w:val="0"/>
          <w:lang w:val="en-US"/>
        </w:rPr>
        <w:t xml:space="preserve"> behind-the-wheel (BTW) teaching instruction</w:t>
      </w:r>
      <w:r>
        <w:rPr>
          <w:rFonts w:ascii="Times New Roman" w:cs="Arial Unicode MS" w:hAnsi="Arial Unicode MS" w:eastAsia="Arial Unicode MS"/>
          <w:sz w:val="24"/>
          <w:szCs w:val="24"/>
          <w:rtl w:val="0"/>
        </w:rPr>
        <w:t>. O</w:t>
      </w:r>
      <w:r>
        <w:rPr>
          <w:rFonts w:ascii="Times New Roman" w:cs="Arial Unicode MS" w:hAnsi="Arial Unicode MS" w:eastAsia="Arial Unicode MS"/>
          <w:sz w:val="24"/>
          <w:szCs w:val="24"/>
          <w:rtl w:val="0"/>
          <w:lang w:val="en-US"/>
        </w:rPr>
        <w:t>nline distance education components, Driving Simulation</w:t>
      </w:r>
      <w:r>
        <w:rPr>
          <w:rFonts w:ascii="Times New Roman" w:cs="Arial Unicode MS" w:hAnsi="Arial Unicode MS" w:eastAsia="Arial Unicode MS"/>
          <w:color w:val="fe2500"/>
          <w:sz w:val="24"/>
          <w:szCs w:val="24"/>
          <w:u w:color="fe2500"/>
          <w:rtl w:val="0"/>
        </w:rPr>
        <w:t xml:space="preserve"> </w:t>
      </w:r>
      <w:r>
        <w:rPr>
          <w:rFonts w:ascii="Times New Roman" w:cs="Arial Unicode MS" w:hAnsi="Arial Unicode MS" w:eastAsia="Arial Unicode MS"/>
          <w:sz w:val="24"/>
          <w:szCs w:val="24"/>
          <w:rtl w:val="0"/>
          <w:lang w:val="en-US"/>
        </w:rPr>
        <w:t>and Multiple Car Driving Range instruction, and teaching evasive driving techniques will also be included in the coursework.</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u w:val="single"/>
        </w:rPr>
      </w:pPr>
      <w:r>
        <w:rPr>
          <w:rFonts w:ascii="Times New Roman" w:cs="Arial Unicode MS" w:hAnsi="Arial Unicode MS" w:eastAsia="Arial Unicode MS"/>
          <w:sz w:val="24"/>
          <w:szCs w:val="24"/>
          <w:u w:val="single"/>
          <w:rtl w:val="0"/>
          <w:lang w:val="en-US"/>
        </w:rPr>
        <w:t>On-Line Learning</w:t>
      </w:r>
    </w:p>
    <w:p>
      <w:pPr>
        <w:pStyle w:val="Body A"/>
        <w:rPr>
          <w:sz w:val="24"/>
          <w:szCs w:val="24"/>
        </w:rPr>
      </w:pPr>
    </w:p>
    <w:p>
      <w:pPr>
        <w:pStyle w:val="Body A"/>
        <w:rPr>
          <w:sz w:val="24"/>
          <w:szCs w:val="24"/>
        </w:rPr>
      </w:pPr>
      <w:r>
        <w:rPr>
          <w:rFonts w:ascii="Times New Roman" w:cs="Arial Unicode MS" w:hAnsi="Arial Unicode MS" w:eastAsia="Arial Unicode MS"/>
          <w:sz w:val="24"/>
          <w:szCs w:val="24"/>
          <w:rtl w:val="0"/>
          <w:lang w:val="en-US"/>
        </w:rPr>
        <w:t>The University of St. Francis utilizes an on-line learning tool called CANVAS.  CANVAS is a Learning Management System Administered through Instructure.  This cloud-based learning tool allows 21st century learning beyond a traditional classroom methodology.   Four key elements to CANVAS are: Substitution, Augmentation, Modification, and Substitution.  Substitution and Augmentation enhances learning opportunities while Modification and Redefinition transform teaching.</w:t>
      </w:r>
    </w:p>
    <w:p>
      <w:pPr>
        <w:pStyle w:val="Body A"/>
        <w:rPr>
          <w:sz w:val="24"/>
          <w:szCs w:val="24"/>
          <w:u w:val="single"/>
        </w:rPr>
      </w:pPr>
    </w:p>
    <w:p>
      <w:pPr>
        <w:pStyle w:val="Body A"/>
        <w:rPr>
          <w:sz w:val="24"/>
          <w:szCs w:val="24"/>
          <w:u w:val="single"/>
        </w:rPr>
      </w:pPr>
      <w:r>
        <w:rPr>
          <w:rFonts w:ascii="Times New Roman" w:cs="Arial Unicode MS" w:hAnsi="Arial Unicode MS" w:eastAsia="Arial Unicode MS"/>
          <w:sz w:val="24"/>
          <w:szCs w:val="24"/>
          <w:u w:val="single"/>
          <w:rtl w:val="0"/>
          <w:lang w:val="en-US"/>
        </w:rPr>
        <w:t>ISBE Curricular Requirements</w:t>
      </w:r>
    </w:p>
    <w:p>
      <w:pPr>
        <w:pStyle w:val="Body A"/>
        <w:rPr>
          <w:sz w:val="24"/>
          <w:szCs w:val="24"/>
          <w:u w:val="single"/>
        </w:rPr>
      </w:pPr>
    </w:p>
    <w:p>
      <w:pPr>
        <w:pStyle w:val="Body A"/>
        <w:rPr>
          <w:sz w:val="24"/>
          <w:szCs w:val="24"/>
          <w:rtl w:val="0"/>
          <w:lang w:val="en-US"/>
        </w:rPr>
      </w:pPr>
      <w:r>
        <w:rPr>
          <w:rFonts w:ascii="Times New Roman" w:cs="Arial Unicode MS" w:hAnsi="Arial Unicode MS" w:eastAsia="Arial Unicode MS"/>
          <w:sz w:val="24"/>
          <w:szCs w:val="24"/>
          <w:rtl w:val="0"/>
          <w:lang w:val="en-US"/>
        </w:rPr>
        <w:t>An endorsement in safety and driver education shall be issued when the applicant provides evidence of having completed 24 semester hours of college credit in the field, with at least 12 semester hours at the upper-division or graduate level (as posted on the individual's official transcript), as defined by the institution offering the coursework, distributed as follows:</w:t>
      </w:r>
    </w:p>
    <w:p>
      <w:pPr>
        <w:pStyle w:val="Body A"/>
        <w:rPr>
          <w:sz w:val="24"/>
          <w:szCs w:val="24"/>
          <w:rtl w:val="0"/>
          <w:lang w:val="en-US"/>
        </w:rPr>
      </w:pPr>
    </w:p>
    <w:p>
      <w:pPr>
        <w:pStyle w:val="Body A"/>
        <w:rPr>
          <w:rFonts w:ascii="Times New Roman Bold" w:cs="Times New Roman Bold" w:hAnsi="Times New Roman Bold" w:eastAsia="Times New Roman Bold"/>
        </w:rPr>
      </w:pPr>
      <w:r>
        <w:rPr>
          <w:rtl w:val="0"/>
        </w:rPr>
        <w:tab/>
      </w:r>
      <w:r>
        <w:rPr>
          <w:rFonts w:ascii="Times New Roman Bold"/>
          <w:sz w:val="24"/>
          <w:szCs w:val="24"/>
          <w:rtl w:val="0"/>
        </w:rPr>
        <w:t xml:space="preserve">1) </w:t>
      </w:r>
      <w:r>
        <w:rPr>
          <w:rFonts w:ascii="Times New Roman Bold"/>
          <w:sz w:val="24"/>
          <w:szCs w:val="24"/>
          <w:rtl w:val="0"/>
          <w:lang w:val="en-US"/>
        </w:rPr>
        <w:t xml:space="preserve">  3 semester hours in injury prevention or general safety;   </w:t>
      </w:r>
    </w:p>
    <w:p>
      <w:pPr>
        <w:pStyle w:val="Body A"/>
        <w:rPr>
          <w:rFonts w:ascii="Times New Roman Bold" w:cs="Times New Roman Bold" w:hAnsi="Times New Roman Bold" w:eastAsia="Times New Roman Bold"/>
        </w:rPr>
      </w:pPr>
      <w:r>
        <w:rPr>
          <w:rtl w:val="0"/>
        </w:rPr>
        <w:tab/>
      </w:r>
      <w:r>
        <w:rPr>
          <w:rFonts w:ascii="Times New Roman Bold"/>
          <w:sz w:val="24"/>
          <w:szCs w:val="24"/>
          <w:rtl w:val="0"/>
        </w:rPr>
        <w:t xml:space="preserve">2) </w:t>
      </w:r>
      <w:r>
        <w:rPr>
          <w:rFonts w:ascii="Times New Roman Bold"/>
          <w:sz w:val="24"/>
          <w:szCs w:val="24"/>
          <w:rtl w:val="0"/>
          <w:lang w:val="en-US"/>
        </w:rPr>
        <w:t xml:space="preserve">  9 semester hours in driver education that include:</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A) Driving task analysis (introduction to driver education);</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B) Teaching driver education in the classroom;</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C) Teaching the laboratory portion of the driver education course, including</w:t>
      </w:r>
    </w:p>
    <w:p>
      <w:pPr>
        <w:pStyle w:val="Body A"/>
        <w:rPr>
          <w:sz w:val="24"/>
          <w:szCs w:val="24"/>
          <w:rtl w:val="0"/>
          <w:lang w:val="en-US"/>
        </w:rPr>
      </w:pPr>
      <w:r>
        <w:rPr>
          <w:rFonts w:ascii="Times New Roman" w:cs="Arial Unicode MS" w:hAnsi="Arial Unicode MS" w:eastAsia="Arial Unicode MS"/>
          <w:sz w:val="24"/>
          <w:szCs w:val="24"/>
          <w:rtl w:val="0"/>
        </w:rPr>
        <w:t xml:space="preserve"> </w:t>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4"/>
          <w:szCs w:val="24"/>
          <w:rtl w:val="0"/>
          <w:lang w:val="nl-NL"/>
        </w:rPr>
        <w:t>on-street</w:t>
      </w:r>
      <w:r>
        <w:rPr>
          <w:rFonts w:ascii="Times New Roman" w:cs="Arial Unicode MS" w:hAnsi="Arial Unicode MS" w:eastAsia="Arial Unicode MS"/>
          <w:sz w:val="24"/>
          <w:szCs w:val="24"/>
          <w:rtl w:val="0"/>
          <w:lang w:val="en-US"/>
        </w:rPr>
        <w:t xml:space="preserve"> teaching under the supervision of a qualified driver education</w:t>
      </w:r>
    </w:p>
    <w:p>
      <w:pPr>
        <w:pStyle w:val="Body A"/>
        <w:rPr>
          <w:sz w:val="24"/>
          <w:szCs w:val="24"/>
          <w:rtl w:val="0"/>
          <w:lang w:val="en-US"/>
        </w:rPr>
      </w:pPr>
      <w:r>
        <w:rPr>
          <w:rFonts w:ascii="Times New Roman" w:cs="Arial Unicode MS" w:hAnsi="Arial Unicode MS" w:eastAsia="Arial Unicode MS"/>
          <w:sz w:val="24"/>
          <w:szCs w:val="24"/>
          <w:rtl w:val="0"/>
        </w:rPr>
        <w:t xml:space="preserve"> </w:t>
      </w:r>
      <w:r>
        <w:rPr>
          <w:rFonts w:ascii="Times New Roman" w:cs="Arial Unicode MS" w:hAnsi="Arial Unicode MS" w:eastAsia="Arial Unicode MS"/>
          <w:sz w:val="24"/>
          <w:szCs w:val="24"/>
          <w:rtl w:val="0"/>
          <w:lang w:val="en-US"/>
        </w:rPr>
        <w:t xml:space="preserve">                     teacher, advanced driver education, and emergency evasive driving</w:t>
      </w:r>
    </w:p>
    <w:p>
      <w:pPr>
        <w:pStyle w:val="Body A"/>
        <w:rPr>
          <w:sz w:val="24"/>
          <w:szCs w:val="24"/>
          <w:rtl w:val="0"/>
          <w:lang w:val="fr-FR"/>
        </w:rPr>
      </w:pP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4"/>
          <w:szCs w:val="24"/>
          <w:rtl w:val="0"/>
        </w:rPr>
        <w:t xml:space="preserve"> </w:t>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4"/>
          <w:szCs w:val="24"/>
          <w:rtl w:val="0"/>
          <w:lang w:val="fr-FR"/>
        </w:rPr>
        <w:t>maneuvers; and</w:t>
      </w:r>
    </w:p>
    <w:p>
      <w:pPr>
        <w:pStyle w:val="Body A"/>
        <w:rPr>
          <w:rtl w:val="0"/>
        </w:rPr>
      </w:pPr>
      <w:r>
        <w:rPr>
          <w:rtl w:val="0"/>
        </w:rPr>
        <w:tab/>
      </w:r>
    </w:p>
    <w:p>
      <w:pPr>
        <w:pStyle w:val="Body A"/>
        <w:rPr>
          <w:rFonts w:ascii="Times New Roman Bold" w:cs="Times New Roman Bold" w:hAnsi="Times New Roman Bold" w:eastAsia="Times New Roman Bold"/>
        </w:rPr>
      </w:pPr>
      <w:r>
        <w:rPr>
          <w:rtl w:val="0"/>
        </w:rPr>
        <w:tab/>
      </w:r>
      <w:r>
        <w:rPr>
          <w:rFonts w:ascii="Times New Roman Bold"/>
          <w:sz w:val="24"/>
          <w:szCs w:val="24"/>
          <w:rtl w:val="0"/>
        </w:rPr>
        <w:t xml:space="preserve">3) </w:t>
      </w:r>
      <w:r>
        <w:rPr>
          <w:rFonts w:ascii="Times New Roman Bold"/>
          <w:sz w:val="24"/>
          <w:szCs w:val="24"/>
          <w:rtl w:val="0"/>
          <w:lang w:val="en-US"/>
        </w:rPr>
        <w:t xml:space="preserve">  </w:t>
      </w:r>
      <w:r>
        <w:rPr>
          <w:rFonts w:ascii="Times New Roman Bold"/>
          <w:rtl w:val="0"/>
          <w:lang w:val="en-US"/>
        </w:rPr>
        <w:t>6</w:t>
      </w:r>
      <w:r>
        <w:rPr>
          <w:rFonts w:ascii="Times New Roman Bold"/>
          <w:sz w:val="24"/>
          <w:szCs w:val="24"/>
          <w:rtl w:val="0"/>
          <w:lang w:val="en-US"/>
        </w:rPr>
        <w:t xml:space="preserve"> semester hours chosen from at least four of the following areas:</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A) First aid</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B) Psychology of adolescents or young adults;</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C) Any safety-related issue relevant to driver education;</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D) Advanced driver education in the use of simulation and multiple car</w:t>
      </w:r>
    </w:p>
    <w:p>
      <w:pPr>
        <w:pStyle w:val="Body A"/>
        <w:rPr>
          <w:sz w:val="24"/>
          <w:szCs w:val="24"/>
          <w:rtl w:val="0"/>
        </w:rPr>
      </w:pPr>
      <w:r>
        <w:rPr>
          <w:rFonts w:ascii="Times New Roman" w:cs="Arial Unicode MS" w:hAnsi="Arial Unicode MS" w:eastAsia="Arial Unicode MS"/>
          <w:sz w:val="24"/>
          <w:szCs w:val="24"/>
          <w:rtl w:val="0"/>
        </w:rPr>
        <w:t xml:space="preserve"> </w:t>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4"/>
          <w:szCs w:val="24"/>
          <w:rtl w:val="0"/>
        </w:rPr>
        <w:t>programs;</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E) Health and wellness;</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F) Care and prevention of injuries;</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G) Issues related to alcohol or drug abuse; or</w:t>
      </w:r>
    </w:p>
    <w:p>
      <w:pPr>
        <w:pStyle w:val="Body A"/>
        <w:rPr>
          <w:sz w:val="24"/>
          <w:szCs w:val="24"/>
          <w:rtl w:val="0"/>
          <w:lang w:val="en-US"/>
        </w:rPr>
      </w:pPr>
      <w:r>
        <w:rPr>
          <w:rtl w:val="0"/>
        </w:rPr>
        <w:tab/>
        <w:tab/>
      </w:r>
      <w:r>
        <w:rPr>
          <w:rFonts w:ascii="Times New Roman" w:cs="Arial Unicode MS" w:hAnsi="Arial Unicode MS" w:eastAsia="Arial Unicode MS"/>
          <w:sz w:val="24"/>
          <w:szCs w:val="24"/>
          <w:rtl w:val="0"/>
          <w:lang w:val="en-US"/>
        </w:rPr>
        <w:t>H) Driver education for students with disabilities.</w:t>
      </w:r>
    </w:p>
    <w:p>
      <w:pPr>
        <w:pStyle w:val="Body A"/>
        <w:rPr>
          <w:sz w:val="24"/>
          <w:szCs w:val="24"/>
          <w:rtl w:val="0"/>
          <w:lang w:val="en-US"/>
        </w:rPr>
      </w:pPr>
    </w:p>
    <w:p>
      <w:pPr>
        <w:pStyle w:val="Body A"/>
        <w:rPr>
          <w:sz w:val="24"/>
          <w:szCs w:val="24"/>
          <w:rtl w:val="0"/>
          <w:lang w:val="en-US"/>
        </w:rPr>
      </w:pPr>
    </w:p>
    <w:p>
      <w:pPr>
        <w:pStyle w:val="Body A"/>
        <w:rPr>
          <w:sz w:val="24"/>
          <w:szCs w:val="24"/>
          <w:rtl w:val="0"/>
          <w:lang w:val="en-US"/>
        </w:rPr>
      </w:pPr>
      <w:r>
        <w:rPr>
          <w:rFonts w:ascii="Times New Roman" w:cs="Arial Unicode MS" w:hAnsi="Arial Unicode MS" w:eastAsia="Arial Unicode MS"/>
          <w:sz w:val="24"/>
          <w:szCs w:val="24"/>
          <w:rtl w:val="0"/>
          <w:lang w:val="en-US"/>
        </w:rPr>
        <w:t xml:space="preserve">Approved ISBE </w:t>
      </w:r>
      <w:r>
        <w:rPr>
          <w:rFonts w:ascii="Times New Roman" w:cs="Arial Unicode MS" w:hAnsi="Arial Unicode MS" w:eastAsia="Arial Unicode MS"/>
          <w:sz w:val="24"/>
          <w:szCs w:val="24"/>
          <w:rtl w:val="0"/>
          <w:lang w:val="en-US"/>
        </w:rPr>
        <w:t>December 5, 2019</w:t>
      </w:r>
    </w:p>
    <w:p>
      <w:pPr>
        <w:pStyle w:val="Body A"/>
        <w:rPr>
          <w:color w:val="1f1f1f"/>
          <w:u w:color="1f1f1f"/>
        </w:rPr>
      </w:pPr>
    </w:p>
    <w:p>
      <w:pPr>
        <w:pStyle w:val="Body A"/>
        <w:rPr>
          <w:color w:val="1f1f1f"/>
          <w:u w:color="1f1f1f"/>
        </w:rPr>
      </w:pPr>
    </w:p>
    <w:p>
      <w:pPr>
        <w:pStyle w:val="Body A"/>
        <w:rPr>
          <w:color w:val="1f1f1f"/>
          <w:u w:color="1f1f1f"/>
        </w:rPr>
      </w:pPr>
    </w:p>
    <w:p>
      <w:pPr>
        <w:pStyle w:val="Body A"/>
        <w:rPr>
          <w:color w:val="1f1f1f"/>
          <w:u w:color="1f1f1f"/>
        </w:rPr>
      </w:pPr>
    </w:p>
    <w:p>
      <w:pPr>
        <w:pStyle w:val="Body A"/>
        <w:rPr>
          <w:color w:val="1f1f1f"/>
          <w:u w:color="1f1f1f"/>
        </w:rPr>
      </w:pPr>
    </w:p>
    <w:p>
      <w:pPr>
        <w:pStyle w:val="Body A"/>
        <w:rPr>
          <w:u w:val="single"/>
        </w:rPr>
      </w:pPr>
      <w:r>
        <w:rPr>
          <w:rFonts w:ascii="Times New Roman" w:cs="Arial Unicode MS" w:hAnsi="Arial Unicode MS" w:eastAsia="Arial Unicode MS"/>
          <w:sz w:val="24"/>
          <w:szCs w:val="24"/>
          <w:u w:val="single"/>
          <w:rtl w:val="0"/>
          <w:lang w:val="en-US"/>
        </w:rPr>
        <w:t>Program of Study     Four Required Core Classes</w:t>
      </w:r>
    </w:p>
    <w:p>
      <w:pPr>
        <w:pStyle w:val="Body A"/>
        <w:rPr>
          <w:sz w:val="24"/>
          <w:szCs w:val="24"/>
        </w:rPr>
      </w:pP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EEND 615 Injury Prevention and Safety    3 graduate credit hours</w:t>
      </w:r>
    </w:p>
    <w:p>
      <w:pPr>
        <w:pStyle w:val="Body A"/>
        <w:rPr>
          <w:sz w:val="24"/>
          <w:szCs w:val="24"/>
        </w:rPr>
      </w:pPr>
      <w:r>
        <w:rPr>
          <w:rFonts w:ascii="Times New Roman" w:cs="Arial Unicode MS" w:hAnsi="Arial Unicode MS" w:eastAsia="Arial Unicode MS"/>
          <w:sz w:val="24"/>
          <w:szCs w:val="24"/>
          <w:rtl w:val="0"/>
          <w:lang w:val="en-US"/>
        </w:rPr>
        <w:t>Principles of Accident Prevention exams the history, philosophy, and procedures of safety and accident prevention with emphasis on areas related to physical activity, athletics, household, industrial, workplace, school and traffic safety. This course will be taught predominantly online with support of mentors assigned geographically.</w:t>
      </w:r>
    </w:p>
    <w:p>
      <w:pPr>
        <w:pStyle w:val="Body A"/>
        <w:rPr>
          <w:rFonts w:ascii="Times New Roman Bold" w:cs="Times New Roman Bold" w:hAnsi="Times New Roman Bold" w:eastAsia="Times New Roman Bold"/>
          <w:sz w:val="24"/>
          <w:szCs w:val="24"/>
        </w:rPr>
      </w:pP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EEND 616 Driver Task Analysis (Introduction to Driver Education)  3 graduate credit hours</w:t>
      </w:r>
    </w:p>
    <w:p>
      <w:pPr>
        <w:pStyle w:val="Body A"/>
        <w:rPr>
          <w:sz w:val="24"/>
          <w:szCs w:val="24"/>
        </w:rPr>
      </w:pPr>
      <w:r>
        <w:rPr>
          <w:rFonts w:ascii="Times New Roman" w:cs="Arial Unicode MS" w:hAnsi="Arial Unicode MS" w:eastAsia="Arial Unicode MS"/>
          <w:sz w:val="24"/>
          <w:szCs w:val="24"/>
          <w:rtl w:val="0"/>
          <w:lang w:val="en-US"/>
        </w:rPr>
        <w:t>Driver Task Analysis forms the backbone of the curriculum, administration, legal, organizational, financial and procedural aspects of Driver Education. This course provides the student with the content material that will prepare prospective Driver Education teachers to develop, maintain and evaluate existing as well as new program designs.</w:t>
      </w:r>
    </w:p>
    <w:p>
      <w:pPr>
        <w:pStyle w:val="Body A"/>
        <w:rPr>
          <w:rFonts w:ascii="Times New Roman Bold" w:cs="Times New Roman Bold" w:hAnsi="Times New Roman Bold" w:eastAsia="Times New Roman Bold"/>
          <w:sz w:val="24"/>
          <w:szCs w:val="24"/>
        </w:rPr>
      </w:pP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EEND 617 Methods of Teaching Driver Education: Classroom   3 graduate credit hours</w:t>
      </w:r>
    </w:p>
    <w:p>
      <w:pPr>
        <w:pStyle w:val="Body A"/>
        <w:rPr>
          <w:sz w:val="24"/>
          <w:szCs w:val="24"/>
        </w:rPr>
      </w:pPr>
      <w:r>
        <w:rPr>
          <w:rFonts w:ascii="Times New Roman" w:cs="Arial Unicode MS" w:hAnsi="Arial Unicode MS" w:eastAsia="Arial Unicode MS"/>
          <w:sz w:val="24"/>
          <w:szCs w:val="24"/>
          <w:rtl w:val="0"/>
          <w:lang w:val="en-US"/>
        </w:rPr>
        <w:t>This classroom methods course contains two major objectives: one concentration of the clinical aspects and methods of teaching Driver Education in the classroom, and the development of strategies, content and materials, using a variety of instructional methods.</w:t>
      </w:r>
    </w:p>
    <w:p>
      <w:pPr>
        <w:pStyle w:val="Body A"/>
        <w:rPr>
          <w:rFonts w:ascii="Times New Roman Bold" w:cs="Times New Roman Bold" w:hAnsi="Times New Roman Bold" w:eastAsia="Times New Roman Bold"/>
          <w:sz w:val="24"/>
          <w:szCs w:val="24"/>
        </w:rPr>
      </w:pP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EEND 618 Methods of Teaching Driver Education: Behind the Wheel      3 graduate credit hours</w:t>
      </w:r>
    </w:p>
    <w:p>
      <w:pPr>
        <w:pStyle w:val="Body A"/>
        <w:rPr>
          <w:sz w:val="24"/>
          <w:szCs w:val="24"/>
        </w:rPr>
      </w:pPr>
      <w:r>
        <w:rPr>
          <w:rFonts w:ascii="Times New Roman" w:cs="Arial Unicode MS" w:hAnsi="Arial Unicode MS" w:eastAsia="Arial Unicode MS"/>
          <w:sz w:val="24"/>
          <w:szCs w:val="24"/>
          <w:rtl w:val="0"/>
          <w:lang w:val="en-US"/>
        </w:rPr>
        <w:t>This course examines methods for delivering a sequential in-vehicle phase of a Driver Education program. Includes program organization, route and lesson design, instructional delivery methods, verbal cues, and assessment of behind-the- wheel lessons in a dual controlled vehicle. Additionally, this course will also require the Teacher Endorsement candidate to be present for in-car observation and hands-on experience.</w:t>
      </w:r>
    </w:p>
    <w:p>
      <w:pPr>
        <w:pStyle w:val="Body A"/>
        <w:rPr>
          <w:rFonts w:ascii="Times New Roman Bold" w:cs="Times New Roman Bold" w:hAnsi="Times New Roman Bold" w:eastAsia="Times New Roman Bold"/>
          <w:sz w:val="24"/>
          <w:szCs w:val="24"/>
        </w:rPr>
      </w:pPr>
    </w:p>
    <w:p>
      <w:pPr>
        <w:pStyle w:val="Body A"/>
        <w:rPr>
          <w:rFonts w:ascii="Times New Roman Bold" w:cs="Times New Roman Bold" w:hAnsi="Times New Roman Bold" w:eastAsia="Times New Roman Bold"/>
          <w:sz w:val="24"/>
          <w:szCs w:val="24"/>
        </w:rPr>
      </w:pPr>
      <w:r>
        <w:rPr>
          <w:rFonts w:ascii="Times New Roman Bold"/>
          <w:sz w:val="24"/>
          <w:szCs w:val="24"/>
          <w:u w:val="single"/>
          <w:rtl w:val="0"/>
          <w:lang w:val="en-US"/>
        </w:rPr>
        <w:t>Program of Study   Elective Offerings</w:t>
      </w:r>
    </w:p>
    <w:p>
      <w:pPr>
        <w:pStyle w:val="Body A"/>
        <w:rPr>
          <w:rFonts w:ascii="Times New Roman Bold" w:cs="Times New Roman Bold" w:hAnsi="Times New Roman Bold" w:eastAsia="Times New Roman Bold"/>
          <w:sz w:val="24"/>
          <w:szCs w:val="24"/>
        </w:rPr>
      </w:pP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EEND 619 Methods of Teaching Driver Education: Simulation and Range    3 graduate credit hours</w:t>
      </w:r>
    </w:p>
    <w:p>
      <w:pPr>
        <w:pStyle w:val="Body A"/>
        <w:rPr>
          <w:sz w:val="24"/>
          <w:szCs w:val="24"/>
        </w:rPr>
      </w:pPr>
      <w:r>
        <w:rPr>
          <w:rFonts w:ascii="Times New Roman" w:cs="Arial Unicode MS" w:hAnsi="Arial Unicode MS" w:eastAsia="Arial Unicode MS"/>
          <w:sz w:val="24"/>
          <w:szCs w:val="24"/>
          <w:rtl w:val="0"/>
          <w:lang w:val="en-US"/>
        </w:rPr>
        <w:t>This course examines the methods for delivering the Simulation and Range phase of Driver Education. Includes Simulation and Range program organization, development, design, scheduling and teaching strategies and techniques. This course will also require the Teacher Endorsement candidate to be present for field experience at a school that has simulation and range instruction.)</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u w:val="single"/>
        </w:rPr>
      </w:pPr>
      <w:r>
        <w:rPr>
          <w:rFonts w:ascii="Times New Roman" w:cs="Arial Unicode MS" w:hAnsi="Arial Unicode MS" w:eastAsia="Arial Unicode MS"/>
          <w:sz w:val="24"/>
          <w:szCs w:val="24"/>
          <w:u w:val="single"/>
          <w:rtl w:val="0"/>
          <w:lang w:val="en-US"/>
        </w:rPr>
        <w:t>Tuition and Fees</w:t>
      </w:r>
    </w:p>
    <w:p>
      <w:pPr>
        <w:pStyle w:val="Body A"/>
        <w:rPr>
          <w:sz w:val="24"/>
          <w:szCs w:val="24"/>
        </w:rPr>
      </w:pPr>
    </w:p>
    <w:p>
      <w:pPr>
        <w:pStyle w:val="Body A"/>
        <w:rPr>
          <w:sz w:val="24"/>
          <w:szCs w:val="24"/>
        </w:rPr>
      </w:pPr>
      <w:r>
        <w:rPr>
          <w:rFonts w:ascii="Times New Roman" w:cs="Arial Unicode MS" w:hAnsi="Arial Unicode MS" w:eastAsia="Arial Unicode MS"/>
          <w:sz w:val="24"/>
          <w:szCs w:val="24"/>
          <w:rtl w:val="0"/>
          <w:lang w:val="en-US"/>
        </w:rPr>
        <w:t xml:space="preserve">The </w:t>
      </w:r>
      <w:r>
        <w:rPr>
          <w:rFonts w:ascii="Times New Roman" w:cs="Arial Unicode MS" w:hAnsi="Arial Unicode MS" w:eastAsia="Arial Unicode MS"/>
          <w:sz w:val="24"/>
          <w:szCs w:val="24"/>
          <w:rtl w:val="0"/>
          <w:lang w:val="en-US"/>
        </w:rPr>
        <w:t xml:space="preserve">Illinois Driver Education Teacher Endorsement Program </w:t>
      </w:r>
      <w:r>
        <w:rPr>
          <w:rFonts w:ascii="Times New Roman" w:cs="Arial Unicode MS" w:hAnsi="Arial Unicode MS" w:eastAsia="Arial Unicode MS"/>
          <w:sz w:val="24"/>
          <w:szCs w:val="24"/>
          <w:rtl w:val="0"/>
          <w:lang w:val="en-US"/>
        </w:rPr>
        <w:t xml:space="preserve">has set tuition and fees for each class at $1000.00 per 3 hours credit class.  </w:t>
      </w:r>
    </w:p>
    <w:p>
      <w:pPr>
        <w:pStyle w:val="Body A"/>
        <w:rPr>
          <w:sz w:val="24"/>
          <w:szCs w:val="24"/>
        </w:rPr>
      </w:pPr>
    </w:p>
    <w:p>
      <w:pPr>
        <w:pStyle w:val="Body A"/>
        <w:rPr>
          <w:sz w:val="24"/>
          <w:szCs w:val="24"/>
        </w:rPr>
      </w:pPr>
    </w:p>
    <w:p>
      <w:pPr>
        <w:pStyle w:val="Body A"/>
        <w:rPr>
          <w:rFonts w:ascii="Times New Roman Bold" w:cs="Times New Roman Bold" w:hAnsi="Times New Roman Bold" w:eastAsia="Times New Roman Bold"/>
          <w:sz w:val="24"/>
          <w:szCs w:val="24"/>
          <w:u w:val="single"/>
        </w:rPr>
      </w:pPr>
      <w:r>
        <w:rPr>
          <w:rFonts w:ascii="Times New Roman" w:cs="Arial Unicode MS" w:hAnsi="Arial Unicode MS" w:eastAsia="Arial Unicode MS"/>
          <w:sz w:val="24"/>
          <w:szCs w:val="24"/>
          <w:u w:val="single"/>
          <w:rtl w:val="0"/>
          <w:lang w:val="en-US"/>
        </w:rPr>
        <w:t>Contact and Information</w:t>
      </w:r>
    </w:p>
    <w:p>
      <w:pPr>
        <w:pStyle w:val="Body A"/>
        <w:rPr>
          <w:rFonts w:ascii="Times New Roman Bold" w:cs="Times New Roman Bold" w:hAnsi="Times New Roman Bold" w:eastAsia="Times New Roman Bold"/>
          <w:sz w:val="24"/>
          <w:szCs w:val="24"/>
        </w:rPr>
      </w:pPr>
    </w:p>
    <w:p>
      <w:pPr>
        <w:pStyle w:val="Body A"/>
        <w:rPr>
          <w:sz w:val="24"/>
          <w:szCs w:val="24"/>
        </w:rPr>
      </w:pPr>
      <w:r>
        <w:rPr>
          <w:rFonts w:ascii="Times New Roman" w:cs="Arial Unicode MS" w:hAnsi="Arial Unicode MS" w:eastAsia="Arial Unicode MS"/>
          <w:sz w:val="24"/>
          <w:szCs w:val="24"/>
          <w:rtl w:val="0"/>
          <w:lang w:val="en-US"/>
        </w:rPr>
        <w:t>For more information contact:</w:t>
      </w: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 xml:space="preserve">Go To:   </w:t>
      </w:r>
      <w:hyperlink r:id="rId4" w:history="1">
        <w:r>
          <w:rPr>
            <w:rStyle w:val="Hyperlink.0"/>
            <w:rFonts w:ascii="Times New Roman Bold"/>
            <w:sz w:val="24"/>
            <w:szCs w:val="24"/>
            <w:u w:val="single"/>
            <w:rtl w:val="0"/>
            <w:lang w:val="en-US"/>
          </w:rPr>
          <w:t>www.ihscdea.org</w:t>
        </w:r>
      </w:hyperlink>
      <w:r>
        <w:rPr>
          <w:rFonts w:ascii="Times New Roman Bold"/>
          <w:sz w:val="24"/>
          <w:szCs w:val="24"/>
          <w:rtl w:val="0"/>
          <w:lang w:val="en-US"/>
        </w:rPr>
        <w:t xml:space="preserve">, click on </w:t>
      </w:r>
      <w:r>
        <w:rPr>
          <w:rFonts w:hAnsi="Times New Roman Bold" w:hint="default"/>
          <w:sz w:val="24"/>
          <w:szCs w:val="24"/>
          <w:rtl w:val="0"/>
          <w:lang w:val="en-US"/>
        </w:rPr>
        <w:t>“</w:t>
      </w:r>
      <w:r>
        <w:rPr>
          <w:rFonts w:ascii="Times New Roman Bold"/>
          <w:sz w:val="24"/>
          <w:szCs w:val="24"/>
          <w:rtl w:val="0"/>
          <w:lang w:val="en-US"/>
        </w:rPr>
        <w:t>Certification</w:t>
      </w:r>
      <w:r>
        <w:rPr>
          <w:rFonts w:hAnsi="Times New Roman Bold" w:hint="default"/>
          <w:sz w:val="24"/>
          <w:szCs w:val="24"/>
          <w:rtl w:val="0"/>
          <w:lang w:val="en-US"/>
        </w:rPr>
        <w:t>”</w:t>
      </w: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 xml:space="preserve">       or    </w:t>
      </w:r>
      <w:hyperlink r:id="rId5" w:history="1">
        <w:r>
          <w:rPr>
            <w:rStyle w:val="Hyperlink.0"/>
            <w:rFonts w:ascii="Times New Roman Bold"/>
            <w:sz w:val="24"/>
            <w:szCs w:val="24"/>
            <w:u w:val="single"/>
            <w:rtl w:val="0"/>
            <w:lang w:val="en-US"/>
          </w:rPr>
          <w:t>www.stfrancis.edu/real/drive</w:t>
        </w:r>
      </w:hyperlink>
    </w:p>
    <w:p>
      <w:pPr>
        <w:pStyle w:val="Body A"/>
        <w:rPr>
          <w:rFonts w:ascii="Times New Roman Bold" w:cs="Times New Roman Bold" w:hAnsi="Times New Roman Bold" w:eastAsia="Times New Roman Bold"/>
          <w:sz w:val="24"/>
          <w:szCs w:val="24"/>
        </w:rPr>
      </w:pP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Dr. Tom Baba,  Director</w:t>
      </w:r>
    </w:p>
    <w:p>
      <w:pPr>
        <w:pStyle w:val="Body A"/>
        <w:rPr>
          <w:rFonts w:ascii="Times New Roman Bold" w:cs="Times New Roman Bold" w:hAnsi="Times New Roman Bold" w:eastAsia="Times New Roman Bold"/>
          <w:sz w:val="24"/>
          <w:szCs w:val="24"/>
        </w:rPr>
      </w:pPr>
      <w:r>
        <w:rPr>
          <w:rFonts w:ascii="Times New Roman Bold"/>
          <w:sz w:val="24"/>
          <w:szCs w:val="24"/>
          <w:rtl w:val="0"/>
          <w:lang w:val="en-US"/>
        </w:rPr>
        <w:t>847-533-8385</w:t>
      </w:r>
    </w:p>
    <w:p>
      <w:pPr>
        <w:pStyle w:val="Body A"/>
      </w:pPr>
      <w:hyperlink r:id="rId6" w:history="1">
        <w:r>
          <w:rPr>
            <w:rStyle w:val="Hyperlink.0"/>
            <w:rFonts w:ascii="Times New Roman Bold"/>
            <w:sz w:val="24"/>
            <w:szCs w:val="24"/>
            <w:u w:val="single"/>
            <w:rtl w:val="0"/>
            <w:lang w:val="en-US"/>
          </w:rPr>
          <w:t>drtombaba@ihscdea.org</w:t>
        </w:r>
      </w:hyperlink>
      <w:r>
        <w:rPr>
          <w:rFonts w:ascii="Times New Roman Bold"/>
          <w:sz w:val="24"/>
          <w:szCs w:val="24"/>
          <w:rtl w:val="0"/>
          <w:lang w:val="en-US"/>
        </w:rPr>
        <w:t xml:space="preserve">  or  </w:t>
      </w:r>
      <w:hyperlink r:id="rId7" w:history="1">
        <w:r>
          <w:rPr>
            <w:rStyle w:val="Hyperlink.0"/>
            <w:rFonts w:ascii="Times New Roman Bold"/>
            <w:sz w:val="24"/>
            <w:szCs w:val="24"/>
            <w:u w:val="single"/>
            <w:rtl w:val="0"/>
            <w:lang w:val="en-US"/>
          </w:rPr>
          <w:t>REAL@stfrancis.edu</w:t>
        </w:r>
      </w:hyperlink>
      <w:r>
        <w:rPr>
          <w:rFonts w:ascii="Times New Roman Bold"/>
          <w:sz w:val="24"/>
          <w:szCs w:val="24"/>
          <w:rtl w:val="0"/>
          <w:lang w:val="en-US"/>
        </w:rPr>
        <w:t>\</w:t>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Berlin Sans FB Dem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imes New Roman Bold" w:cs="Times New Roman Bold" w:hAnsi="Times New Roman Bold" w:eastAsia="Times New Roman Bold"/>
      <w:sz w:val="24"/>
      <w:szCs w:val="24"/>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ihscdea.org" TargetMode="External"/><Relationship Id="rId5" Type="http://schemas.openxmlformats.org/officeDocument/2006/relationships/hyperlink" Target="http://www.stfrancis.edu/real/drive" TargetMode="External"/><Relationship Id="rId6" Type="http://schemas.openxmlformats.org/officeDocument/2006/relationships/hyperlink" Target="mailto:drtombaba@ihscdea.org" TargetMode="External"/><Relationship Id="rId7" Type="http://schemas.openxmlformats.org/officeDocument/2006/relationships/hyperlink" Target="mailto:REAL@stfrancis.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